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FC20" w14:textId="77777777" w:rsidR="00CC57D9" w:rsidRDefault="00CC57D9" w:rsidP="004F1FF0">
      <w:pPr>
        <w:rPr>
          <w:sz w:val="22"/>
        </w:rPr>
      </w:pPr>
    </w:p>
    <w:p w14:paraId="5361006B" w14:textId="77777777" w:rsidR="00465532" w:rsidRPr="006037CD" w:rsidRDefault="00465532" w:rsidP="004F1FF0">
      <w:pPr>
        <w:rPr>
          <w:sz w:val="22"/>
        </w:rPr>
      </w:pPr>
    </w:p>
    <w:p w14:paraId="17BC76C6" w14:textId="3A96C10A" w:rsidR="00D4369C" w:rsidRPr="00D4369C" w:rsidRDefault="00D4369C" w:rsidP="00D4369C">
      <w:pPr>
        <w:rPr>
          <w:sz w:val="22"/>
        </w:rPr>
      </w:pPr>
      <w:r w:rsidRPr="006037CD">
        <w:rPr>
          <w:b/>
          <w:sz w:val="22"/>
        </w:rPr>
        <w:t xml:space="preserve">Objet : </w:t>
      </w:r>
      <w:r w:rsidR="003A7ECC">
        <w:rPr>
          <w:sz w:val="22"/>
        </w:rPr>
        <w:t>Réforme des retraites</w:t>
      </w:r>
    </w:p>
    <w:p w14:paraId="017A58FC" w14:textId="77777777" w:rsidR="004844B3" w:rsidRPr="00094C6E" w:rsidRDefault="004844B3" w:rsidP="004844B3">
      <w:pPr>
        <w:rPr>
          <w:rFonts w:ascii="Calibri" w:hAnsi="Calibri" w:cs="Calibri"/>
          <w:sz w:val="24"/>
          <w:szCs w:val="24"/>
        </w:rPr>
      </w:pPr>
    </w:p>
    <w:p w14:paraId="2AB0B8C9" w14:textId="77777777" w:rsidR="006D15D1" w:rsidRPr="00094C6E" w:rsidRDefault="006D15D1" w:rsidP="004F1FF0">
      <w:pPr>
        <w:rPr>
          <w:rFonts w:ascii="Calibri" w:hAnsi="Calibri" w:cs="Calibri"/>
          <w:sz w:val="24"/>
          <w:szCs w:val="24"/>
        </w:rPr>
      </w:pPr>
    </w:p>
    <w:p w14:paraId="2A635204" w14:textId="1ED9520D" w:rsidR="006F6131" w:rsidRPr="00094C6E" w:rsidRDefault="003A7ECC" w:rsidP="00C23240">
      <w:pPr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>Madame</w:t>
      </w:r>
      <w:r w:rsidR="006F6131" w:rsidRPr="00094C6E">
        <w:rPr>
          <w:rFonts w:ascii="Calibri" w:hAnsi="Calibri" w:cs="Calibri"/>
          <w:sz w:val="24"/>
          <w:szCs w:val="24"/>
        </w:rPr>
        <w:t xml:space="preserve"> la Députée,</w:t>
      </w:r>
    </w:p>
    <w:p w14:paraId="06FABB9C" w14:textId="0E6A75EC" w:rsidR="006F6131" w:rsidRPr="00094C6E" w:rsidRDefault="006F6131" w:rsidP="00C23240">
      <w:pPr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>Monsieur le Député,</w:t>
      </w:r>
    </w:p>
    <w:p w14:paraId="1118E18D" w14:textId="77777777" w:rsidR="006F6131" w:rsidRPr="00094C6E" w:rsidRDefault="006F6131" w:rsidP="00C23240">
      <w:pPr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 xml:space="preserve">Madame la Sénatrice, </w:t>
      </w:r>
    </w:p>
    <w:p w14:paraId="1E9CBB8A" w14:textId="21E9BBE0" w:rsidR="006F6131" w:rsidRPr="00094C6E" w:rsidRDefault="006F6131" w:rsidP="00C23240">
      <w:pPr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>Monsieur le Sénateur,</w:t>
      </w:r>
    </w:p>
    <w:p w14:paraId="6EEFDDDB" w14:textId="122D6FC0" w:rsidR="006F6131" w:rsidRPr="00094C6E" w:rsidRDefault="006F6131" w:rsidP="00C23240">
      <w:pPr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>Madame la Maire,</w:t>
      </w:r>
    </w:p>
    <w:p w14:paraId="08E1E055" w14:textId="7AF76374" w:rsidR="00C23240" w:rsidRPr="00094C6E" w:rsidRDefault="006F6131" w:rsidP="00C23240">
      <w:pPr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>Monsieur le Maire,</w:t>
      </w:r>
    </w:p>
    <w:p w14:paraId="4D0921BF" w14:textId="6314697B" w:rsidR="003A7ECC" w:rsidRPr="00094C6E" w:rsidRDefault="003A7ECC" w:rsidP="00C23240">
      <w:pPr>
        <w:rPr>
          <w:rFonts w:ascii="Calibri" w:hAnsi="Calibri" w:cs="Calibri"/>
          <w:sz w:val="24"/>
          <w:szCs w:val="24"/>
        </w:rPr>
      </w:pPr>
    </w:p>
    <w:p w14:paraId="211F7BE9" w14:textId="77777777" w:rsidR="006F6131" w:rsidRPr="00094C6E" w:rsidRDefault="006F6131" w:rsidP="00C23240">
      <w:pPr>
        <w:rPr>
          <w:rFonts w:ascii="Calibri" w:hAnsi="Calibri" w:cs="Calibri"/>
          <w:sz w:val="24"/>
          <w:szCs w:val="24"/>
        </w:rPr>
      </w:pPr>
    </w:p>
    <w:p w14:paraId="550D6B43" w14:textId="7AA89700" w:rsidR="00330D52" w:rsidRPr="00094C6E" w:rsidRDefault="003A7ECC" w:rsidP="003A7ECC">
      <w:pPr>
        <w:jc w:val="both"/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 xml:space="preserve">Depuis plusieurs mois, </w:t>
      </w:r>
      <w:r w:rsidRPr="00F84685">
        <w:rPr>
          <w:rFonts w:ascii="Calibri" w:hAnsi="Calibri" w:cs="Calibri"/>
          <w:b/>
          <w:sz w:val="24"/>
          <w:szCs w:val="24"/>
        </w:rPr>
        <w:t xml:space="preserve">la profession d’avocat est </w:t>
      </w:r>
      <w:r w:rsidR="002F473C">
        <w:rPr>
          <w:rFonts w:ascii="Calibri" w:hAnsi="Calibri" w:cs="Calibri"/>
          <w:b/>
          <w:sz w:val="24"/>
          <w:szCs w:val="24"/>
        </w:rPr>
        <w:t xml:space="preserve">fortement </w:t>
      </w:r>
      <w:r w:rsidRPr="00F84685">
        <w:rPr>
          <w:rFonts w:ascii="Calibri" w:hAnsi="Calibri" w:cs="Calibri"/>
          <w:b/>
          <w:sz w:val="24"/>
          <w:szCs w:val="24"/>
        </w:rPr>
        <w:t xml:space="preserve">mobilisée </w:t>
      </w:r>
      <w:r w:rsidR="006F6131" w:rsidRPr="00F84685">
        <w:rPr>
          <w:rFonts w:ascii="Calibri" w:hAnsi="Calibri" w:cs="Calibri"/>
          <w:b/>
          <w:sz w:val="24"/>
          <w:szCs w:val="24"/>
        </w:rPr>
        <w:t xml:space="preserve">par </w:t>
      </w:r>
      <w:r w:rsidRPr="00F84685">
        <w:rPr>
          <w:rFonts w:ascii="Calibri" w:hAnsi="Calibri" w:cs="Calibri"/>
          <w:b/>
          <w:sz w:val="24"/>
          <w:szCs w:val="24"/>
        </w:rPr>
        <w:t>la réforme des retraites proposée par le Gouvernement</w:t>
      </w:r>
      <w:r w:rsidR="006F6131" w:rsidRPr="00F84685">
        <w:rPr>
          <w:rFonts w:ascii="Calibri" w:hAnsi="Calibri" w:cs="Calibri"/>
          <w:b/>
          <w:sz w:val="24"/>
          <w:szCs w:val="24"/>
        </w:rPr>
        <w:t xml:space="preserve"> </w:t>
      </w:r>
      <w:r w:rsidR="006F6131" w:rsidRPr="00094C6E">
        <w:rPr>
          <w:rFonts w:ascii="Calibri" w:hAnsi="Calibri" w:cs="Calibri"/>
          <w:sz w:val="24"/>
          <w:szCs w:val="24"/>
        </w:rPr>
        <w:t xml:space="preserve">qui </w:t>
      </w:r>
      <w:r w:rsidR="00330D52" w:rsidRPr="00094C6E">
        <w:rPr>
          <w:rFonts w:ascii="Calibri" w:hAnsi="Calibri" w:cs="Calibri"/>
          <w:sz w:val="24"/>
          <w:szCs w:val="24"/>
        </w:rPr>
        <w:t>prévoit</w:t>
      </w:r>
      <w:r w:rsidRPr="00094C6E">
        <w:rPr>
          <w:rFonts w:ascii="Calibri" w:hAnsi="Calibri" w:cs="Calibri"/>
          <w:sz w:val="24"/>
          <w:szCs w:val="24"/>
        </w:rPr>
        <w:t xml:space="preserve"> d’intégrer le</w:t>
      </w:r>
      <w:r w:rsidR="002F473C">
        <w:rPr>
          <w:rFonts w:ascii="Calibri" w:hAnsi="Calibri" w:cs="Calibri"/>
          <w:sz w:val="24"/>
          <w:szCs w:val="24"/>
        </w:rPr>
        <w:t>ur</w:t>
      </w:r>
      <w:r w:rsidRPr="00094C6E">
        <w:rPr>
          <w:rFonts w:ascii="Calibri" w:hAnsi="Calibri" w:cs="Calibri"/>
          <w:sz w:val="24"/>
          <w:szCs w:val="24"/>
        </w:rPr>
        <w:t xml:space="preserve"> régime autonome de retraites au sein du </w:t>
      </w:r>
      <w:r w:rsidR="00576E83" w:rsidRPr="00094C6E">
        <w:rPr>
          <w:rFonts w:ascii="Calibri" w:hAnsi="Calibri" w:cs="Calibri"/>
          <w:sz w:val="24"/>
          <w:szCs w:val="24"/>
        </w:rPr>
        <w:t xml:space="preserve">système </w:t>
      </w:r>
      <w:r w:rsidRPr="00094C6E">
        <w:rPr>
          <w:rFonts w:ascii="Calibri" w:hAnsi="Calibri" w:cs="Calibri"/>
          <w:sz w:val="24"/>
          <w:szCs w:val="24"/>
        </w:rPr>
        <w:t>universel</w:t>
      </w:r>
      <w:r w:rsidR="00576E83" w:rsidRPr="00094C6E">
        <w:rPr>
          <w:rFonts w:ascii="Calibri" w:hAnsi="Calibri" w:cs="Calibri"/>
          <w:sz w:val="24"/>
          <w:szCs w:val="24"/>
        </w:rPr>
        <w:t xml:space="preserve"> de retraites (SUR).</w:t>
      </w:r>
    </w:p>
    <w:p w14:paraId="6834A3FC" w14:textId="58A736A2" w:rsidR="00257D31" w:rsidRDefault="00257D31" w:rsidP="003A7ECC">
      <w:pPr>
        <w:jc w:val="both"/>
        <w:rPr>
          <w:rFonts w:ascii="Calibri" w:hAnsi="Calibri" w:cs="Calibri"/>
          <w:sz w:val="24"/>
          <w:szCs w:val="24"/>
        </w:rPr>
      </w:pPr>
    </w:p>
    <w:p w14:paraId="77BC7C35" w14:textId="77777777" w:rsidR="00950DB2" w:rsidRDefault="00094C6E" w:rsidP="003A7EC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Cette mobilisation sans précédent de la profession d’avocat s’explique pour plusieurs raisons. </w:t>
      </w:r>
    </w:p>
    <w:p w14:paraId="386BACE5" w14:textId="77777777" w:rsidR="00950DB2" w:rsidRDefault="00950DB2" w:rsidP="003A7ECC">
      <w:pPr>
        <w:jc w:val="both"/>
        <w:rPr>
          <w:rFonts w:ascii="Calibri" w:hAnsi="Calibri" w:cs="Calibri"/>
          <w:sz w:val="24"/>
          <w:szCs w:val="24"/>
        </w:rPr>
      </w:pPr>
    </w:p>
    <w:p w14:paraId="443FB99B" w14:textId="30B5D4D6" w:rsidR="00950DB2" w:rsidRDefault="00950DB2" w:rsidP="00950DB2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 w:rsidRPr="00F84685">
        <w:rPr>
          <w:rFonts w:ascii="Calibri" w:hAnsi="Calibri" w:cs="Calibri"/>
          <w:b/>
          <w:sz w:val="24"/>
          <w:szCs w:val="24"/>
        </w:rPr>
        <w:t>La réforme présentée par le Gouvernement n’a fait l’objet d’aucune concertation préalable avec la profession</w:t>
      </w:r>
      <w:r w:rsidR="0085682F" w:rsidRPr="00F84685">
        <w:rPr>
          <w:rFonts w:ascii="Calibri" w:hAnsi="Calibri" w:cs="Calibri"/>
          <w:b/>
          <w:sz w:val="24"/>
          <w:szCs w:val="24"/>
        </w:rPr>
        <w:t xml:space="preserve"> d’avocat</w:t>
      </w:r>
      <w:r w:rsidR="006E12DC">
        <w:rPr>
          <w:rFonts w:ascii="Calibri" w:hAnsi="Calibri" w:cs="Calibri"/>
          <w:sz w:val="24"/>
          <w:szCs w:val="24"/>
        </w:rPr>
        <w:t xml:space="preserve"> qui ne s’est</w:t>
      </w:r>
      <w:r>
        <w:rPr>
          <w:rFonts w:ascii="Calibri" w:hAnsi="Calibri" w:cs="Calibri"/>
          <w:sz w:val="24"/>
          <w:szCs w:val="24"/>
        </w:rPr>
        <w:t xml:space="preserve"> </w:t>
      </w:r>
      <w:r w:rsidR="006E12DC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ourtant</w:t>
      </w:r>
      <w:r w:rsidR="006E12DC">
        <w:rPr>
          <w:rFonts w:ascii="Calibri" w:hAnsi="Calibri" w:cs="Calibri"/>
          <w:sz w:val="24"/>
          <w:szCs w:val="24"/>
        </w:rPr>
        <w:t xml:space="preserve"> jamais </w:t>
      </w:r>
      <w:r w:rsidRPr="00950DB2">
        <w:rPr>
          <w:rFonts w:ascii="Calibri" w:hAnsi="Calibri" w:cs="Calibri"/>
          <w:sz w:val="24"/>
          <w:szCs w:val="24"/>
        </w:rPr>
        <w:t>positionnée dans une attitude fermée</w:t>
      </w:r>
      <w:r w:rsidR="006E12DC">
        <w:rPr>
          <w:rFonts w:ascii="Calibri" w:hAnsi="Calibri" w:cs="Calibri"/>
          <w:sz w:val="24"/>
          <w:szCs w:val="24"/>
        </w:rPr>
        <w:t xml:space="preserve"> ; bien au contraire, </w:t>
      </w:r>
      <w:r w:rsidRPr="00950DB2">
        <w:rPr>
          <w:rFonts w:ascii="Calibri" w:hAnsi="Calibri" w:cs="Calibri"/>
          <w:sz w:val="24"/>
          <w:szCs w:val="24"/>
        </w:rPr>
        <w:t>elle n’a eu de cesse de demander au Gouvernement que la situation de son régime de retraite autonome soit analysée avec objectivité, ce qui n’a pas été le cas.</w:t>
      </w:r>
    </w:p>
    <w:p w14:paraId="07B70669" w14:textId="2F3A79F6" w:rsidR="00950DB2" w:rsidRDefault="00950DB2" w:rsidP="00950DB2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14:paraId="0E83A3B3" w14:textId="4AB2D6B4" w:rsidR="00C96556" w:rsidRPr="00233B4A" w:rsidRDefault="00C96556" w:rsidP="00C96556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 w:rsidRPr="00FA7156">
        <w:rPr>
          <w:rFonts w:ascii="Calibri" w:hAnsi="Calibri" w:cs="Calibri"/>
          <w:b/>
          <w:sz w:val="24"/>
          <w:szCs w:val="24"/>
        </w:rPr>
        <w:t xml:space="preserve">Plutôt que d’entreprendre un dialogue transparent avec les représentants de la profession d’avocat, le Gouvernement présente </w:t>
      </w:r>
      <w:r>
        <w:rPr>
          <w:rFonts w:ascii="Calibri" w:hAnsi="Calibri" w:cs="Calibri"/>
          <w:b/>
          <w:sz w:val="24"/>
          <w:szCs w:val="24"/>
        </w:rPr>
        <w:t xml:space="preserve">des </w:t>
      </w:r>
      <w:r w:rsidRPr="00FA7156">
        <w:rPr>
          <w:rFonts w:ascii="Calibri" w:hAnsi="Calibri" w:cs="Calibri"/>
          <w:b/>
          <w:sz w:val="24"/>
          <w:szCs w:val="24"/>
        </w:rPr>
        <w:t>analyse</w:t>
      </w:r>
      <w:r>
        <w:rPr>
          <w:rFonts w:ascii="Calibri" w:hAnsi="Calibri" w:cs="Calibri"/>
          <w:b/>
          <w:sz w:val="24"/>
          <w:szCs w:val="24"/>
        </w:rPr>
        <w:t>s</w:t>
      </w:r>
      <w:r w:rsidRPr="00FA7156">
        <w:rPr>
          <w:rFonts w:ascii="Calibri" w:hAnsi="Calibri" w:cs="Calibri"/>
          <w:b/>
          <w:sz w:val="24"/>
          <w:szCs w:val="24"/>
        </w:rPr>
        <w:t xml:space="preserve"> sur des hypothèses marginales</w:t>
      </w:r>
      <w:r w:rsidRPr="00950DB2">
        <w:rPr>
          <w:rFonts w:ascii="Calibri" w:hAnsi="Calibri" w:cs="Calibri"/>
          <w:sz w:val="24"/>
          <w:szCs w:val="24"/>
        </w:rPr>
        <w:t>, pour ne pas dire idéalisées</w:t>
      </w:r>
      <w:r>
        <w:rPr>
          <w:rFonts w:ascii="Calibri" w:hAnsi="Calibri" w:cs="Calibri"/>
          <w:sz w:val="24"/>
          <w:szCs w:val="24"/>
        </w:rPr>
        <w:t xml:space="preserve">, </w:t>
      </w:r>
      <w:r w:rsidRPr="00FA7156">
        <w:rPr>
          <w:rFonts w:ascii="Calibri" w:hAnsi="Calibri" w:cs="Calibri"/>
          <w:b/>
          <w:sz w:val="24"/>
          <w:szCs w:val="24"/>
        </w:rPr>
        <w:t>démontrant la méconnaissance des réalités démographiques et économiques de la profession</w:t>
      </w:r>
      <w:r w:rsidRPr="00233B4A">
        <w:rPr>
          <w:rFonts w:ascii="Calibri" w:hAnsi="Calibri" w:cs="Calibri"/>
          <w:sz w:val="24"/>
          <w:szCs w:val="24"/>
        </w:rPr>
        <w:t xml:space="preserve">. </w:t>
      </w:r>
    </w:p>
    <w:p w14:paraId="6B2BB64F" w14:textId="77777777" w:rsidR="00C96556" w:rsidRDefault="00C96556" w:rsidP="00C96556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 w:rsidRPr="00FA7156">
        <w:rPr>
          <w:rFonts w:ascii="Calibri" w:hAnsi="Calibri" w:cs="Calibri"/>
          <w:sz w:val="24"/>
          <w:szCs w:val="24"/>
        </w:rPr>
        <w:t xml:space="preserve">En effet, le Gouvernement </w:t>
      </w:r>
      <w:r>
        <w:rPr>
          <w:rFonts w:ascii="Calibri" w:hAnsi="Calibri" w:cs="Calibri"/>
          <w:sz w:val="24"/>
          <w:szCs w:val="24"/>
        </w:rPr>
        <w:t xml:space="preserve">a longtemps </w:t>
      </w:r>
      <w:r w:rsidRPr="00FA7156">
        <w:rPr>
          <w:rFonts w:ascii="Calibri" w:hAnsi="Calibri" w:cs="Calibri"/>
          <w:sz w:val="24"/>
          <w:szCs w:val="24"/>
        </w:rPr>
        <w:t>fond</w:t>
      </w:r>
      <w:r>
        <w:rPr>
          <w:rFonts w:ascii="Calibri" w:hAnsi="Calibri" w:cs="Calibri"/>
          <w:sz w:val="24"/>
          <w:szCs w:val="24"/>
        </w:rPr>
        <w:t>é</w:t>
      </w:r>
      <w:r w:rsidRPr="00FA7156">
        <w:rPr>
          <w:rFonts w:ascii="Calibri" w:hAnsi="Calibri" w:cs="Calibri"/>
          <w:sz w:val="24"/>
          <w:szCs w:val="24"/>
        </w:rPr>
        <w:t xml:space="preserve"> ses projections sur un avocat type, inconnu par ses caractéristiques :</w:t>
      </w:r>
      <w:r w:rsidRPr="00233B4A">
        <w:rPr>
          <w:rFonts w:ascii="Calibri" w:hAnsi="Calibri" w:cs="Calibri"/>
          <w:sz w:val="24"/>
          <w:szCs w:val="24"/>
        </w:rPr>
        <w:t xml:space="preserve"> il entrerait dans la profession à 23 ans (alors que l’âge moyen d’entrée dans la profession est de 28.1 ans), gagnerait en début de carrière 40.000 euros (alors que 49,6% des avocats gagne moins de 40.000 euros annuels) et rejoindrait une profession qui stagnerait en termes démographiques (alors que la profession croit annuellement de +3.13%).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08D79BA" w14:textId="77777777" w:rsidR="00C96556" w:rsidRDefault="00C96556" w:rsidP="00950DB2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14:paraId="1E9D5237" w14:textId="358AE99E" w:rsidR="00FA7156" w:rsidRDefault="00950DB2" w:rsidP="00233B4A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 w:rsidRPr="00950DB2">
        <w:rPr>
          <w:rFonts w:ascii="Calibri" w:hAnsi="Calibri" w:cs="Calibri"/>
          <w:sz w:val="24"/>
          <w:szCs w:val="24"/>
        </w:rPr>
        <w:t>Le Conseil national des barreaux</w:t>
      </w:r>
      <w:r>
        <w:rPr>
          <w:rFonts w:ascii="Calibri" w:hAnsi="Calibri" w:cs="Calibri"/>
          <w:sz w:val="24"/>
          <w:szCs w:val="24"/>
        </w:rPr>
        <w:t>, instance représentative des 70.000 avocats français,</w:t>
      </w:r>
      <w:r w:rsidRPr="00950DB2">
        <w:rPr>
          <w:rFonts w:ascii="Calibri" w:hAnsi="Calibri" w:cs="Calibri"/>
          <w:sz w:val="24"/>
          <w:szCs w:val="24"/>
        </w:rPr>
        <w:t xml:space="preserve"> </w:t>
      </w:r>
      <w:r w:rsidRPr="00F84685">
        <w:rPr>
          <w:rFonts w:ascii="Calibri" w:hAnsi="Calibri" w:cs="Calibri"/>
          <w:b/>
          <w:sz w:val="24"/>
          <w:szCs w:val="24"/>
        </w:rPr>
        <w:t>dénonce depuis plusieurs semaines la campagne de communication menée par le Gouvernement aux termes de laquelle</w:t>
      </w:r>
      <w:r w:rsidR="006E12DC" w:rsidRPr="00F84685">
        <w:rPr>
          <w:rFonts w:ascii="Calibri" w:hAnsi="Calibri" w:cs="Calibri"/>
          <w:b/>
          <w:sz w:val="24"/>
          <w:szCs w:val="24"/>
        </w:rPr>
        <w:t xml:space="preserve">, par cette réforme, </w:t>
      </w:r>
      <w:r w:rsidR="00233B4A" w:rsidRPr="00F84685">
        <w:rPr>
          <w:rFonts w:ascii="Calibri" w:hAnsi="Calibri" w:cs="Calibri"/>
          <w:b/>
          <w:sz w:val="24"/>
          <w:szCs w:val="24"/>
        </w:rPr>
        <w:t>les avocats ne subir</w:t>
      </w:r>
      <w:r w:rsidR="006E12DC" w:rsidRPr="00F84685">
        <w:rPr>
          <w:rFonts w:ascii="Calibri" w:hAnsi="Calibri" w:cs="Calibri"/>
          <w:b/>
          <w:sz w:val="24"/>
          <w:szCs w:val="24"/>
        </w:rPr>
        <w:t>aien</w:t>
      </w:r>
      <w:r w:rsidR="00233B4A" w:rsidRPr="00F84685">
        <w:rPr>
          <w:rFonts w:ascii="Calibri" w:hAnsi="Calibri" w:cs="Calibri"/>
          <w:b/>
          <w:sz w:val="24"/>
          <w:szCs w:val="24"/>
        </w:rPr>
        <w:t>t pas de baisse de leur</w:t>
      </w:r>
      <w:r w:rsidR="002F473C">
        <w:rPr>
          <w:rFonts w:ascii="Calibri" w:hAnsi="Calibri" w:cs="Calibri"/>
          <w:b/>
          <w:sz w:val="24"/>
          <w:szCs w:val="24"/>
        </w:rPr>
        <w:t>s</w:t>
      </w:r>
      <w:r w:rsidR="00233B4A" w:rsidRPr="00F84685">
        <w:rPr>
          <w:rFonts w:ascii="Calibri" w:hAnsi="Calibri" w:cs="Calibri"/>
          <w:b/>
          <w:sz w:val="24"/>
          <w:szCs w:val="24"/>
        </w:rPr>
        <w:t xml:space="preserve"> pension</w:t>
      </w:r>
      <w:r w:rsidR="002F473C">
        <w:rPr>
          <w:rFonts w:ascii="Calibri" w:hAnsi="Calibri" w:cs="Calibri"/>
          <w:b/>
          <w:sz w:val="24"/>
          <w:szCs w:val="24"/>
        </w:rPr>
        <w:t>s</w:t>
      </w:r>
      <w:r w:rsidR="00233B4A" w:rsidRPr="00F84685">
        <w:rPr>
          <w:rFonts w:ascii="Calibri" w:hAnsi="Calibri" w:cs="Calibri"/>
          <w:b/>
          <w:sz w:val="24"/>
          <w:szCs w:val="24"/>
        </w:rPr>
        <w:t xml:space="preserve"> de retraite</w:t>
      </w:r>
      <w:r w:rsidR="00233B4A">
        <w:rPr>
          <w:rFonts w:ascii="Calibri" w:hAnsi="Calibri" w:cs="Calibri"/>
          <w:sz w:val="24"/>
          <w:szCs w:val="24"/>
        </w:rPr>
        <w:t xml:space="preserve">. Mais </w:t>
      </w:r>
      <w:r w:rsidR="00D330EA">
        <w:rPr>
          <w:rFonts w:ascii="Calibri" w:hAnsi="Calibri" w:cs="Calibri"/>
          <w:sz w:val="24"/>
          <w:szCs w:val="24"/>
        </w:rPr>
        <w:t xml:space="preserve">le Gouvernement omet de préciser </w:t>
      </w:r>
      <w:r w:rsidR="008C6A4F">
        <w:rPr>
          <w:rFonts w:ascii="Calibri" w:hAnsi="Calibri" w:cs="Calibri"/>
          <w:sz w:val="24"/>
          <w:szCs w:val="24"/>
        </w:rPr>
        <w:t xml:space="preserve">que les cotisations retraites des avocats augmenteront de plus de 40% et </w:t>
      </w:r>
      <w:r w:rsidR="00D330EA">
        <w:rPr>
          <w:rFonts w:ascii="Calibri" w:hAnsi="Calibri" w:cs="Calibri"/>
          <w:sz w:val="24"/>
          <w:szCs w:val="24"/>
        </w:rPr>
        <w:t xml:space="preserve">que la valeur du </w:t>
      </w:r>
      <w:r w:rsidR="00FA7156">
        <w:rPr>
          <w:rFonts w:ascii="Calibri" w:hAnsi="Calibri" w:cs="Calibri"/>
          <w:sz w:val="24"/>
          <w:szCs w:val="24"/>
        </w:rPr>
        <w:t>point sera</w:t>
      </w:r>
      <w:r w:rsidR="00D330EA">
        <w:rPr>
          <w:rFonts w:ascii="Calibri" w:hAnsi="Calibri" w:cs="Calibri"/>
          <w:sz w:val="24"/>
          <w:szCs w:val="24"/>
        </w:rPr>
        <w:t xml:space="preserve"> indexée</w:t>
      </w:r>
      <w:r w:rsidR="00FA7156">
        <w:rPr>
          <w:rFonts w:ascii="Calibri" w:hAnsi="Calibri" w:cs="Calibri"/>
          <w:sz w:val="24"/>
          <w:szCs w:val="24"/>
        </w:rPr>
        <w:t>,</w:t>
      </w:r>
      <w:r w:rsidR="00D330EA">
        <w:rPr>
          <w:rFonts w:ascii="Calibri" w:hAnsi="Calibri" w:cs="Calibri"/>
          <w:sz w:val="24"/>
          <w:szCs w:val="24"/>
        </w:rPr>
        <w:t xml:space="preserve"> </w:t>
      </w:r>
      <w:r w:rsidR="00D330EA" w:rsidRPr="00881247">
        <w:rPr>
          <w:rFonts w:asciiTheme="minorHAnsi" w:hAnsiTheme="minorHAnsi" w:cstheme="minorHAnsi"/>
          <w:sz w:val="24"/>
          <w:szCs w:val="24"/>
        </w:rPr>
        <w:t>non p</w:t>
      </w:r>
      <w:r w:rsidR="00D330EA">
        <w:rPr>
          <w:rFonts w:asciiTheme="minorHAnsi" w:hAnsiTheme="minorHAnsi" w:cstheme="minorHAnsi"/>
          <w:sz w:val="24"/>
          <w:szCs w:val="24"/>
        </w:rPr>
        <w:t>as</w:t>
      </w:r>
      <w:r w:rsidR="00D330EA" w:rsidRPr="00881247">
        <w:rPr>
          <w:rFonts w:asciiTheme="minorHAnsi" w:hAnsiTheme="minorHAnsi" w:cstheme="minorHAnsi"/>
          <w:sz w:val="24"/>
          <w:szCs w:val="24"/>
        </w:rPr>
        <w:t xml:space="preserve"> sur les salaires mais</w:t>
      </w:r>
      <w:r w:rsidR="002F473C">
        <w:rPr>
          <w:rFonts w:asciiTheme="minorHAnsi" w:hAnsiTheme="minorHAnsi" w:cstheme="minorHAnsi"/>
          <w:sz w:val="24"/>
          <w:szCs w:val="24"/>
        </w:rPr>
        <w:t xml:space="preserve"> désormais</w:t>
      </w:r>
      <w:r w:rsidR="00D330EA" w:rsidRPr="00881247">
        <w:rPr>
          <w:rFonts w:asciiTheme="minorHAnsi" w:hAnsiTheme="minorHAnsi" w:cstheme="minorHAnsi"/>
          <w:sz w:val="24"/>
          <w:szCs w:val="24"/>
        </w:rPr>
        <w:t xml:space="preserve"> sur un indice d’activité situé entre l’inflation et les salaires</w:t>
      </w:r>
      <w:r w:rsidR="008C6A4F">
        <w:rPr>
          <w:rFonts w:asciiTheme="minorHAnsi" w:hAnsiTheme="minorHAnsi" w:cstheme="minorHAnsi"/>
          <w:sz w:val="24"/>
          <w:szCs w:val="24"/>
        </w:rPr>
        <w:t>.</w:t>
      </w:r>
    </w:p>
    <w:p w14:paraId="7925CF30" w14:textId="77777777" w:rsidR="004E2B49" w:rsidRDefault="004E2B49" w:rsidP="00233B4A">
      <w:pPr>
        <w:jc w:val="both"/>
        <w:rPr>
          <w:rFonts w:ascii="Calibri" w:hAnsi="Calibri" w:cs="Calibri"/>
          <w:sz w:val="24"/>
          <w:szCs w:val="24"/>
        </w:rPr>
      </w:pPr>
    </w:p>
    <w:p w14:paraId="02BE4CED" w14:textId="49E3A3BD" w:rsidR="00233B4A" w:rsidRDefault="00233B4A" w:rsidP="00233B4A">
      <w:pPr>
        <w:jc w:val="both"/>
        <w:rPr>
          <w:rFonts w:ascii="Calibri" w:hAnsi="Calibri" w:cs="Calibri"/>
          <w:sz w:val="24"/>
          <w:szCs w:val="24"/>
        </w:rPr>
      </w:pPr>
      <w:r w:rsidRPr="00F84685">
        <w:rPr>
          <w:rFonts w:ascii="Calibri" w:hAnsi="Calibri" w:cs="Calibri"/>
          <w:b/>
          <w:sz w:val="24"/>
          <w:szCs w:val="24"/>
        </w:rPr>
        <w:t xml:space="preserve">Les récents échanges techniques avec le Gouvernement n’ont pas permis de lever le flou qui entoure le </w:t>
      </w:r>
      <w:r w:rsidR="006E12DC" w:rsidRPr="00F84685">
        <w:rPr>
          <w:rFonts w:ascii="Calibri" w:hAnsi="Calibri" w:cs="Calibri"/>
          <w:b/>
          <w:sz w:val="24"/>
          <w:szCs w:val="24"/>
        </w:rPr>
        <w:t>système</w:t>
      </w:r>
      <w:r w:rsidRPr="00F84685">
        <w:rPr>
          <w:rFonts w:ascii="Calibri" w:hAnsi="Calibri" w:cs="Calibri"/>
          <w:b/>
          <w:sz w:val="24"/>
          <w:szCs w:val="24"/>
        </w:rPr>
        <w:t xml:space="preserve"> universel </w:t>
      </w:r>
      <w:r w:rsidR="006E12DC" w:rsidRPr="00F84685">
        <w:rPr>
          <w:rFonts w:ascii="Calibri" w:hAnsi="Calibri" w:cs="Calibri"/>
          <w:b/>
          <w:sz w:val="24"/>
          <w:szCs w:val="24"/>
        </w:rPr>
        <w:t>de retraites</w:t>
      </w:r>
      <w:r w:rsidR="006E12DC">
        <w:rPr>
          <w:rFonts w:ascii="Calibri" w:hAnsi="Calibri" w:cs="Calibri"/>
          <w:sz w:val="24"/>
          <w:szCs w:val="24"/>
        </w:rPr>
        <w:t xml:space="preserve"> </w:t>
      </w:r>
      <w:r w:rsidRPr="00233B4A">
        <w:rPr>
          <w:rFonts w:ascii="Calibri" w:hAnsi="Calibri" w:cs="Calibri"/>
          <w:sz w:val="24"/>
          <w:szCs w:val="24"/>
        </w:rPr>
        <w:t xml:space="preserve">et n’ont pas démontré à la profession d’avocat que le projet gouvernemental évitera le préjudice économique encouru par les avocats, la précarisation de la profession et la mise en péril de l’accès au droit pour les </w:t>
      </w:r>
      <w:r w:rsidR="002F473C">
        <w:rPr>
          <w:rFonts w:ascii="Calibri" w:hAnsi="Calibri" w:cs="Calibri"/>
          <w:sz w:val="24"/>
          <w:szCs w:val="24"/>
        </w:rPr>
        <w:t>justiciables</w:t>
      </w:r>
      <w:r w:rsidRPr="00233B4A">
        <w:rPr>
          <w:rFonts w:ascii="Calibri" w:hAnsi="Calibri" w:cs="Calibri"/>
          <w:sz w:val="24"/>
          <w:szCs w:val="24"/>
        </w:rPr>
        <w:t xml:space="preserve">. </w:t>
      </w:r>
    </w:p>
    <w:p w14:paraId="60F65195" w14:textId="64A4AB13" w:rsidR="005C1E73" w:rsidRDefault="005C1E73" w:rsidP="00233B4A">
      <w:pPr>
        <w:jc w:val="both"/>
        <w:rPr>
          <w:rFonts w:ascii="Calibri" w:hAnsi="Calibri" w:cs="Calibri"/>
          <w:sz w:val="24"/>
          <w:szCs w:val="24"/>
        </w:rPr>
      </w:pPr>
    </w:p>
    <w:p w14:paraId="7D0D475D" w14:textId="77777777" w:rsidR="00FA7156" w:rsidRDefault="00FA7156" w:rsidP="006E12DC">
      <w:pPr>
        <w:pStyle w:val="Paragraphedeliste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4D784601" w14:textId="45A05FB7" w:rsidR="00C96556" w:rsidRDefault="008C6A4F" w:rsidP="006E12DC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Plutôt que de rassurer la profession d’avocat, le Gouvernement reconnait l’augmentation des cotisations retraites qu’il propose</w:t>
      </w:r>
      <w:r w:rsidR="006E12DC">
        <w:rPr>
          <w:rFonts w:ascii="Calibri" w:hAnsi="Calibri" w:cs="Calibri"/>
          <w:sz w:val="24"/>
          <w:szCs w:val="24"/>
        </w:rPr>
        <w:t xml:space="preserve"> </w:t>
      </w:r>
      <w:r w:rsidR="006E12DC" w:rsidRPr="008C6A4F">
        <w:rPr>
          <w:rFonts w:ascii="Calibri" w:hAnsi="Calibri" w:cs="Calibri"/>
          <w:b/>
          <w:sz w:val="24"/>
          <w:szCs w:val="24"/>
        </w:rPr>
        <w:t>de compenser</w:t>
      </w:r>
      <w:r w:rsidR="00881247" w:rsidRPr="008C6A4F">
        <w:rPr>
          <w:rFonts w:ascii="Calibri" w:hAnsi="Calibri" w:cs="Calibri"/>
          <w:b/>
          <w:sz w:val="24"/>
          <w:szCs w:val="24"/>
        </w:rPr>
        <w:t xml:space="preserve"> </w:t>
      </w:r>
      <w:r w:rsidR="006E12DC" w:rsidRPr="008C6A4F">
        <w:rPr>
          <w:rFonts w:ascii="Calibri" w:hAnsi="Calibri" w:cs="Calibri"/>
          <w:b/>
          <w:sz w:val="24"/>
          <w:szCs w:val="24"/>
        </w:rPr>
        <w:t>de manière incertaine</w:t>
      </w:r>
      <w:r w:rsidR="00C96556">
        <w:rPr>
          <w:rFonts w:ascii="Calibri" w:hAnsi="Calibri" w:cs="Calibri"/>
          <w:sz w:val="24"/>
          <w:szCs w:val="24"/>
        </w:rPr>
        <w:t xml:space="preserve">, par un abattement de 30% sur la CSG et les cotisations hors retraites. Outre le fait que cet artifice budgétaire </w:t>
      </w:r>
      <w:r w:rsidR="006E12DC" w:rsidRPr="005C1E73">
        <w:rPr>
          <w:rFonts w:ascii="Calibri" w:hAnsi="Calibri" w:cs="Calibri"/>
          <w:sz w:val="24"/>
          <w:szCs w:val="24"/>
        </w:rPr>
        <w:t>e</w:t>
      </w:r>
      <w:r w:rsidR="00C96556">
        <w:rPr>
          <w:rFonts w:ascii="Calibri" w:hAnsi="Calibri" w:cs="Calibri"/>
          <w:sz w:val="24"/>
          <w:szCs w:val="24"/>
        </w:rPr>
        <w:t>st</w:t>
      </w:r>
      <w:r w:rsidR="006E12DC" w:rsidRPr="005C1E73">
        <w:rPr>
          <w:rFonts w:ascii="Calibri" w:hAnsi="Calibri" w:cs="Calibri"/>
          <w:sz w:val="24"/>
          <w:szCs w:val="24"/>
        </w:rPr>
        <w:t xml:space="preserve"> susceptible d’être remis en cause à la première réforme des politiques sociales</w:t>
      </w:r>
      <w:r w:rsidR="00C96556">
        <w:rPr>
          <w:rFonts w:ascii="Calibri" w:hAnsi="Calibri" w:cs="Calibri"/>
          <w:sz w:val="24"/>
          <w:szCs w:val="24"/>
        </w:rPr>
        <w:t xml:space="preserve">, </w:t>
      </w:r>
      <w:bookmarkStart w:id="0" w:name="_Hlk32323488"/>
      <w:r w:rsidR="00C96556">
        <w:rPr>
          <w:rFonts w:ascii="Calibri" w:hAnsi="Calibri" w:cs="Calibri"/>
          <w:sz w:val="24"/>
          <w:szCs w:val="24"/>
        </w:rPr>
        <w:t xml:space="preserve">elle fera porter le poids de la charge de ce « manque à gagner » sur le reste des Français. </w:t>
      </w:r>
    </w:p>
    <w:p w14:paraId="7A5F9679" w14:textId="77777777" w:rsidR="002F473C" w:rsidRDefault="002F473C" w:rsidP="006E12DC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14:paraId="247D2825" w14:textId="440E79B3" w:rsidR="00C96556" w:rsidRDefault="00C96556" w:rsidP="006E12DC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Gouvernement propose par ailleurs de lisser les effets de l’augmentation des cotisations dans le temps</w:t>
      </w:r>
      <w:bookmarkEnd w:id="0"/>
      <w:r>
        <w:rPr>
          <w:rFonts w:ascii="Calibri" w:hAnsi="Calibri" w:cs="Calibri"/>
          <w:sz w:val="24"/>
          <w:szCs w:val="24"/>
        </w:rPr>
        <w:t xml:space="preserve">. Mais il </w:t>
      </w:r>
      <w:r w:rsidR="006E12DC" w:rsidRPr="00881247">
        <w:rPr>
          <w:rFonts w:ascii="Calibri" w:hAnsi="Calibri" w:cs="Calibri"/>
          <w:b/>
          <w:sz w:val="24"/>
          <w:szCs w:val="24"/>
        </w:rPr>
        <w:t xml:space="preserve">omet de préciser que ces propositions imposeront aux avocats de financer sur leurs propres deniers leur intégration dans le régime universel, </w:t>
      </w:r>
      <w:r w:rsidR="006E12DC" w:rsidRPr="005C1E73">
        <w:rPr>
          <w:rFonts w:ascii="Calibri" w:hAnsi="Calibri" w:cs="Calibri"/>
          <w:sz w:val="24"/>
          <w:szCs w:val="24"/>
        </w:rPr>
        <w:t xml:space="preserve">soit un utilisant leurs réserves, soit en mettant en place une </w:t>
      </w:r>
      <w:r w:rsidR="006E12DC">
        <w:rPr>
          <w:rFonts w:ascii="Calibri" w:hAnsi="Calibri" w:cs="Calibri"/>
          <w:sz w:val="24"/>
          <w:szCs w:val="24"/>
        </w:rPr>
        <w:t xml:space="preserve">solidarité </w:t>
      </w:r>
      <w:r w:rsidR="006E12DC" w:rsidRPr="005C1E73">
        <w:rPr>
          <w:rFonts w:ascii="Calibri" w:hAnsi="Calibri" w:cs="Calibri"/>
          <w:sz w:val="24"/>
          <w:szCs w:val="24"/>
        </w:rPr>
        <w:t>interne à la profession sur les revenus supérieurs à 80 000 euros par an.</w:t>
      </w:r>
      <w:r w:rsidR="006E12DC">
        <w:rPr>
          <w:rFonts w:ascii="Calibri" w:hAnsi="Calibri" w:cs="Calibri"/>
          <w:sz w:val="24"/>
          <w:szCs w:val="24"/>
        </w:rPr>
        <w:t xml:space="preserve"> </w:t>
      </w:r>
    </w:p>
    <w:p w14:paraId="0CB9A110" w14:textId="77777777" w:rsidR="00C96556" w:rsidRDefault="00C96556" w:rsidP="006E12DC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14:paraId="4BED50DC" w14:textId="6F754A84" w:rsidR="006E12DC" w:rsidRPr="004E2B49" w:rsidRDefault="006E12DC" w:rsidP="006E12DC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 w:rsidRPr="006E12DC">
        <w:rPr>
          <w:rFonts w:ascii="Calibri" w:hAnsi="Calibri" w:cs="Calibri"/>
          <w:sz w:val="24"/>
          <w:szCs w:val="24"/>
        </w:rPr>
        <w:t xml:space="preserve">Ces propositions ne sont </w:t>
      </w:r>
      <w:r>
        <w:rPr>
          <w:rFonts w:ascii="Calibri" w:hAnsi="Calibri" w:cs="Calibri"/>
          <w:sz w:val="24"/>
          <w:szCs w:val="24"/>
        </w:rPr>
        <w:t xml:space="preserve">donc </w:t>
      </w:r>
      <w:r w:rsidRPr="006E12DC">
        <w:rPr>
          <w:rFonts w:ascii="Calibri" w:hAnsi="Calibri" w:cs="Calibri"/>
          <w:sz w:val="24"/>
          <w:szCs w:val="24"/>
        </w:rPr>
        <w:t>pas acceptables en l’état par la profession d’avocat.</w:t>
      </w:r>
      <w:r w:rsidRPr="0006144D">
        <w:rPr>
          <w:rFonts w:eastAsia="Calibri" w:cstheme="minorHAnsi"/>
        </w:rPr>
        <w:t xml:space="preserve"> </w:t>
      </w:r>
    </w:p>
    <w:p w14:paraId="2AF6AA02" w14:textId="7CE19E79" w:rsidR="00881247" w:rsidRPr="004E2B49" w:rsidRDefault="00881247" w:rsidP="004E2B49">
      <w:pPr>
        <w:jc w:val="both"/>
        <w:rPr>
          <w:rFonts w:ascii="Calibri" w:hAnsi="Calibri" w:cs="Calibri"/>
          <w:sz w:val="24"/>
          <w:szCs w:val="24"/>
        </w:rPr>
      </w:pPr>
    </w:p>
    <w:p w14:paraId="53E4D9E1" w14:textId="28FA0E02" w:rsidR="00881247" w:rsidRPr="00881247" w:rsidRDefault="004E2B49" w:rsidP="004E2B49">
      <w:pPr>
        <w:jc w:val="both"/>
        <w:rPr>
          <w:rFonts w:ascii="Calibri" w:hAnsi="Calibri" w:cs="Calibri"/>
          <w:sz w:val="24"/>
          <w:szCs w:val="24"/>
        </w:rPr>
      </w:pPr>
      <w:r w:rsidRPr="008C6A4F">
        <w:rPr>
          <w:rFonts w:ascii="Calibri" w:hAnsi="Calibri" w:cs="Calibri"/>
          <w:b/>
          <w:sz w:val="24"/>
          <w:szCs w:val="24"/>
        </w:rPr>
        <w:t>La discussion parlementa</w:t>
      </w:r>
      <w:r w:rsidR="008C6A4F" w:rsidRPr="008C6A4F">
        <w:rPr>
          <w:rFonts w:ascii="Calibri" w:hAnsi="Calibri" w:cs="Calibri"/>
          <w:b/>
          <w:sz w:val="24"/>
          <w:szCs w:val="24"/>
        </w:rPr>
        <w:t xml:space="preserve">ire ne fait que renforcer l’inquiétude de la profession au regard des </w:t>
      </w:r>
      <w:r w:rsidRPr="008C6A4F">
        <w:rPr>
          <w:rFonts w:ascii="Calibri" w:hAnsi="Calibri" w:cs="Calibri"/>
          <w:b/>
          <w:sz w:val="24"/>
          <w:szCs w:val="24"/>
        </w:rPr>
        <w:t>dispositifs adoptés</w:t>
      </w:r>
      <w:r w:rsidRPr="004E2B49">
        <w:rPr>
          <w:rFonts w:ascii="Calibri" w:hAnsi="Calibri" w:cs="Calibri"/>
          <w:sz w:val="24"/>
          <w:szCs w:val="24"/>
        </w:rPr>
        <w:t xml:space="preserve"> </w:t>
      </w:r>
      <w:r w:rsidR="006737FF">
        <w:rPr>
          <w:rFonts w:ascii="Calibri" w:hAnsi="Calibri" w:cs="Calibri"/>
          <w:sz w:val="24"/>
          <w:szCs w:val="24"/>
        </w:rPr>
        <w:t xml:space="preserve">en commission spéciale </w:t>
      </w:r>
      <w:bookmarkStart w:id="1" w:name="_GoBack"/>
      <w:bookmarkEnd w:id="1"/>
      <w:r w:rsidRPr="004E2B49">
        <w:rPr>
          <w:rFonts w:ascii="Calibri" w:hAnsi="Calibri" w:cs="Calibri"/>
          <w:sz w:val="24"/>
          <w:szCs w:val="24"/>
        </w:rPr>
        <w:t xml:space="preserve">(taux d’abattement sur les cotisations, valeur d’indexation des points de retraite) </w:t>
      </w:r>
      <w:r w:rsidR="008C6A4F" w:rsidRPr="008C6A4F">
        <w:rPr>
          <w:rFonts w:ascii="Calibri" w:hAnsi="Calibri" w:cs="Calibri"/>
          <w:b/>
          <w:sz w:val="24"/>
          <w:szCs w:val="24"/>
        </w:rPr>
        <w:t xml:space="preserve">qui </w:t>
      </w:r>
      <w:r w:rsidRPr="008C6A4F">
        <w:rPr>
          <w:rFonts w:ascii="Calibri" w:hAnsi="Calibri" w:cs="Calibri"/>
          <w:b/>
          <w:sz w:val="24"/>
          <w:szCs w:val="24"/>
        </w:rPr>
        <w:t xml:space="preserve">rendent </w:t>
      </w:r>
      <w:r w:rsidR="00881247" w:rsidRPr="008C6A4F">
        <w:rPr>
          <w:rFonts w:ascii="Calibri" w:hAnsi="Calibri" w:cs="Calibri"/>
          <w:b/>
          <w:sz w:val="24"/>
          <w:szCs w:val="24"/>
        </w:rPr>
        <w:t xml:space="preserve">caducs les quelques calculs </w:t>
      </w:r>
      <w:r w:rsidRPr="008C6A4F">
        <w:rPr>
          <w:rFonts w:ascii="Calibri" w:hAnsi="Calibri" w:cs="Calibri"/>
          <w:b/>
          <w:sz w:val="24"/>
          <w:szCs w:val="24"/>
        </w:rPr>
        <w:t>sur lesquels le Gouvernement a souhaité communiquer jusqu’alors</w:t>
      </w:r>
      <w:r w:rsidRPr="004E2B49">
        <w:rPr>
          <w:rFonts w:ascii="Calibri" w:hAnsi="Calibri" w:cs="Calibri"/>
          <w:sz w:val="24"/>
          <w:szCs w:val="24"/>
        </w:rPr>
        <w:t>,</w:t>
      </w:r>
      <w:r w:rsidR="00881247" w:rsidRPr="00881247">
        <w:rPr>
          <w:rFonts w:ascii="Calibri" w:hAnsi="Calibri" w:cs="Calibri"/>
          <w:sz w:val="24"/>
          <w:szCs w:val="24"/>
        </w:rPr>
        <w:t xml:space="preserve"> </w:t>
      </w:r>
      <w:r w:rsidR="008C6A4F" w:rsidRPr="00881247">
        <w:rPr>
          <w:rFonts w:ascii="Calibri" w:hAnsi="Calibri" w:cs="Calibri"/>
          <w:sz w:val="24"/>
          <w:szCs w:val="24"/>
        </w:rPr>
        <w:t>démontr</w:t>
      </w:r>
      <w:r w:rsidR="008C6A4F" w:rsidRPr="004E2B49">
        <w:rPr>
          <w:rFonts w:ascii="Calibri" w:hAnsi="Calibri" w:cs="Calibri"/>
          <w:sz w:val="24"/>
          <w:szCs w:val="24"/>
        </w:rPr>
        <w:t xml:space="preserve">ant </w:t>
      </w:r>
      <w:r w:rsidR="008C6A4F" w:rsidRPr="00881247">
        <w:rPr>
          <w:rFonts w:ascii="Calibri" w:hAnsi="Calibri" w:cs="Calibri"/>
          <w:sz w:val="24"/>
          <w:szCs w:val="24"/>
        </w:rPr>
        <w:t>l’instabilité</w:t>
      </w:r>
      <w:r w:rsidR="00881247" w:rsidRPr="00881247">
        <w:rPr>
          <w:rFonts w:ascii="Calibri" w:hAnsi="Calibri" w:cs="Calibri"/>
          <w:sz w:val="24"/>
          <w:szCs w:val="24"/>
        </w:rPr>
        <w:t xml:space="preserve"> des équilibres financiers du </w:t>
      </w:r>
      <w:r w:rsidRPr="004E2B49">
        <w:rPr>
          <w:rFonts w:ascii="Calibri" w:hAnsi="Calibri" w:cs="Calibri"/>
          <w:sz w:val="24"/>
          <w:szCs w:val="24"/>
        </w:rPr>
        <w:t>régime universel de retraite</w:t>
      </w:r>
      <w:r w:rsidR="002F473C">
        <w:rPr>
          <w:rFonts w:ascii="Calibri" w:hAnsi="Calibri" w:cs="Calibri"/>
          <w:sz w:val="24"/>
          <w:szCs w:val="24"/>
        </w:rPr>
        <w:t>s</w:t>
      </w:r>
      <w:r w:rsidR="008C6A4F">
        <w:rPr>
          <w:rFonts w:ascii="Calibri" w:hAnsi="Calibri" w:cs="Calibri"/>
          <w:sz w:val="24"/>
          <w:szCs w:val="24"/>
        </w:rPr>
        <w:t>,</w:t>
      </w:r>
      <w:r w:rsidRPr="004E2B49">
        <w:rPr>
          <w:rFonts w:ascii="Calibri" w:hAnsi="Calibri" w:cs="Calibri"/>
          <w:sz w:val="24"/>
          <w:szCs w:val="24"/>
        </w:rPr>
        <w:t xml:space="preserve"> tel que l’a exprimé le Conseil d’Etat</w:t>
      </w:r>
      <w:r w:rsidR="002F473C">
        <w:rPr>
          <w:rFonts w:ascii="Calibri" w:hAnsi="Calibri" w:cs="Calibri"/>
          <w:sz w:val="24"/>
          <w:szCs w:val="24"/>
        </w:rPr>
        <w:t xml:space="preserve"> dans son avis</w:t>
      </w:r>
      <w:r w:rsidRPr="004E2B49">
        <w:rPr>
          <w:rFonts w:ascii="Calibri" w:hAnsi="Calibri" w:cs="Calibri"/>
          <w:sz w:val="24"/>
          <w:szCs w:val="24"/>
        </w:rPr>
        <w:t xml:space="preserve">. </w:t>
      </w:r>
    </w:p>
    <w:p w14:paraId="0714E7B8" w14:textId="4A5D0F27" w:rsidR="006E12DC" w:rsidRDefault="006E12DC" w:rsidP="006E12DC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14:paraId="33190C1E" w14:textId="1B5F450B" w:rsidR="008C6A4F" w:rsidRDefault="00F84685" w:rsidP="00F84685">
      <w:pPr>
        <w:pStyle w:val="Paragraphedeliste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8C6A4F">
        <w:rPr>
          <w:rFonts w:ascii="Calibri" w:hAnsi="Calibri" w:cs="Calibri"/>
          <w:b/>
          <w:sz w:val="24"/>
          <w:szCs w:val="24"/>
        </w:rPr>
        <w:t>Ce projet de réforme</w:t>
      </w:r>
      <w:r w:rsidR="005801A7">
        <w:rPr>
          <w:rFonts w:ascii="Calibri" w:hAnsi="Calibri" w:cs="Calibri"/>
          <w:sz w:val="24"/>
          <w:szCs w:val="24"/>
        </w:rPr>
        <w:t>,</w:t>
      </w:r>
      <w:r w:rsidR="004E2B49">
        <w:rPr>
          <w:rFonts w:ascii="Calibri" w:hAnsi="Calibri" w:cs="Calibri"/>
          <w:sz w:val="24"/>
          <w:szCs w:val="24"/>
        </w:rPr>
        <w:t xml:space="preserve"> qui </w:t>
      </w:r>
      <w:r w:rsidRPr="00F84685">
        <w:rPr>
          <w:rFonts w:ascii="Calibri" w:hAnsi="Calibri" w:cs="Calibri"/>
          <w:sz w:val="24"/>
          <w:szCs w:val="24"/>
        </w:rPr>
        <w:t xml:space="preserve">vise à unifier au sein d’un </w:t>
      </w:r>
      <w:r>
        <w:rPr>
          <w:rFonts w:ascii="Calibri" w:hAnsi="Calibri" w:cs="Calibri"/>
          <w:sz w:val="24"/>
          <w:szCs w:val="24"/>
        </w:rPr>
        <w:t>système</w:t>
      </w:r>
      <w:r w:rsidRPr="00F84685">
        <w:rPr>
          <w:rFonts w:ascii="Calibri" w:hAnsi="Calibri" w:cs="Calibri"/>
          <w:sz w:val="24"/>
          <w:szCs w:val="24"/>
        </w:rPr>
        <w:t xml:space="preserve"> </w:t>
      </w:r>
      <w:r w:rsidR="004E2B49">
        <w:rPr>
          <w:rFonts w:ascii="Calibri" w:hAnsi="Calibri" w:cs="Calibri"/>
          <w:sz w:val="24"/>
          <w:szCs w:val="24"/>
        </w:rPr>
        <w:t xml:space="preserve">unique </w:t>
      </w:r>
      <w:r w:rsidRPr="00F84685">
        <w:rPr>
          <w:rFonts w:ascii="Calibri" w:hAnsi="Calibri" w:cs="Calibri"/>
          <w:sz w:val="24"/>
          <w:szCs w:val="24"/>
        </w:rPr>
        <w:t>des professions structurellement différentes, en confondant salarié du privé, fonctionnaires et libéraux</w:t>
      </w:r>
      <w:r w:rsidR="005801A7">
        <w:rPr>
          <w:rFonts w:ascii="Calibri" w:hAnsi="Calibri" w:cs="Calibri"/>
          <w:sz w:val="24"/>
          <w:szCs w:val="24"/>
        </w:rPr>
        <w:t xml:space="preserve">, </w:t>
      </w:r>
      <w:r w:rsidR="005801A7" w:rsidRPr="008C6A4F">
        <w:rPr>
          <w:rFonts w:ascii="Calibri" w:hAnsi="Calibri" w:cs="Calibri"/>
          <w:b/>
          <w:sz w:val="24"/>
          <w:szCs w:val="24"/>
        </w:rPr>
        <w:t>asphyxiera les professions libérales et plus particulièrement les avocats</w:t>
      </w:r>
      <w:r w:rsidR="002543A3">
        <w:rPr>
          <w:rFonts w:ascii="Calibri" w:hAnsi="Calibri" w:cs="Calibri"/>
          <w:b/>
          <w:sz w:val="24"/>
          <w:szCs w:val="24"/>
        </w:rPr>
        <w:t xml:space="preserve">. </w:t>
      </w:r>
      <w:r w:rsidR="005801A7" w:rsidRPr="008C6A4F">
        <w:rPr>
          <w:rFonts w:ascii="Calibri" w:hAnsi="Calibri" w:cs="Calibri"/>
          <w:b/>
          <w:sz w:val="24"/>
          <w:szCs w:val="24"/>
        </w:rPr>
        <w:t xml:space="preserve"> </w:t>
      </w:r>
    </w:p>
    <w:p w14:paraId="102CD4F4" w14:textId="77777777" w:rsidR="008C6A4F" w:rsidRDefault="008C6A4F" w:rsidP="00F84685">
      <w:pPr>
        <w:pStyle w:val="Paragraphedeliste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73258C34" w14:textId="48F9FDD5" w:rsidR="00E53D51" w:rsidRDefault="005801A7" w:rsidP="008C6A4F">
      <w:pPr>
        <w:pStyle w:val="Paragraphedeliste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8C6A4F">
        <w:rPr>
          <w:rFonts w:ascii="Calibri" w:hAnsi="Calibri" w:cs="Calibri"/>
          <w:b/>
          <w:sz w:val="24"/>
          <w:szCs w:val="24"/>
        </w:rPr>
        <w:t xml:space="preserve">Ce projet </w:t>
      </w:r>
      <w:r w:rsidR="00E53D51">
        <w:rPr>
          <w:rFonts w:ascii="Calibri" w:hAnsi="Calibri" w:cs="Calibri"/>
          <w:b/>
          <w:sz w:val="24"/>
          <w:szCs w:val="24"/>
        </w:rPr>
        <w:t xml:space="preserve">de réforme des retraites </w:t>
      </w:r>
      <w:r w:rsidR="008C6A4F" w:rsidRPr="008C6A4F">
        <w:rPr>
          <w:rFonts w:ascii="Calibri" w:hAnsi="Calibri" w:cs="Calibri"/>
          <w:b/>
          <w:sz w:val="24"/>
          <w:szCs w:val="24"/>
        </w:rPr>
        <w:t>met à mal une profession qui contribue au service public de la justice, permettant d’</w:t>
      </w:r>
      <w:r w:rsidR="00F84685" w:rsidRPr="008C6A4F">
        <w:rPr>
          <w:rFonts w:ascii="Calibri" w:hAnsi="Calibri" w:cs="Calibri"/>
          <w:b/>
          <w:sz w:val="24"/>
          <w:szCs w:val="24"/>
        </w:rPr>
        <w:t xml:space="preserve">assurer le respect de la démocratie </w:t>
      </w:r>
      <w:r w:rsidR="008C6A4F" w:rsidRPr="008C6A4F">
        <w:rPr>
          <w:rFonts w:ascii="Calibri" w:hAnsi="Calibri" w:cs="Calibri"/>
          <w:b/>
          <w:sz w:val="24"/>
          <w:szCs w:val="24"/>
        </w:rPr>
        <w:t>dans notre pays.</w:t>
      </w:r>
      <w:r w:rsidR="00881247" w:rsidRPr="008C6A4F">
        <w:rPr>
          <w:rFonts w:ascii="Calibri" w:hAnsi="Calibri" w:cs="Calibri"/>
          <w:b/>
          <w:sz w:val="24"/>
          <w:szCs w:val="24"/>
        </w:rPr>
        <w:t xml:space="preserve"> </w:t>
      </w:r>
      <w:r w:rsidR="00881247">
        <w:rPr>
          <w:rFonts w:ascii="Calibri" w:hAnsi="Calibri" w:cs="Calibri"/>
          <w:color w:val="000000"/>
          <w:sz w:val="24"/>
          <w:szCs w:val="24"/>
        </w:rPr>
        <w:t xml:space="preserve">La profession d’avocat est donc déterminée à défendre </w:t>
      </w:r>
      <w:r w:rsidR="008C6A4F">
        <w:rPr>
          <w:rFonts w:ascii="Calibri" w:hAnsi="Calibri" w:cs="Calibri"/>
          <w:color w:val="000000"/>
          <w:sz w:val="24"/>
          <w:szCs w:val="24"/>
        </w:rPr>
        <w:t>l’intérêt général qui consiste en un accès à la justice de proximité</w:t>
      </w:r>
      <w:r w:rsidR="00E53D51">
        <w:rPr>
          <w:rFonts w:ascii="Calibri" w:hAnsi="Calibri" w:cs="Calibri"/>
          <w:color w:val="000000"/>
          <w:sz w:val="24"/>
          <w:szCs w:val="24"/>
        </w:rPr>
        <w:t>,</w:t>
      </w:r>
      <w:r w:rsidR="008C6A4F">
        <w:rPr>
          <w:rFonts w:ascii="Calibri" w:hAnsi="Calibri" w:cs="Calibri"/>
          <w:color w:val="000000"/>
          <w:sz w:val="24"/>
          <w:szCs w:val="24"/>
        </w:rPr>
        <w:t xml:space="preserve"> pour tous les Français</w:t>
      </w:r>
      <w:r w:rsidR="00C96556">
        <w:rPr>
          <w:rFonts w:ascii="Calibri" w:hAnsi="Calibri" w:cs="Calibri"/>
          <w:color w:val="000000"/>
          <w:sz w:val="24"/>
          <w:szCs w:val="24"/>
        </w:rPr>
        <w:t>, sur l’ensemble du territoire</w:t>
      </w:r>
      <w:r w:rsidR="008C6A4F">
        <w:rPr>
          <w:rFonts w:ascii="Calibri" w:hAnsi="Calibri" w:cs="Calibri"/>
          <w:color w:val="000000"/>
          <w:sz w:val="24"/>
          <w:szCs w:val="24"/>
        </w:rPr>
        <w:t xml:space="preserve"> et à garantir à chaque avocat la liberté des intérêts qu’il défend. </w:t>
      </w:r>
    </w:p>
    <w:p w14:paraId="1AFC07E3" w14:textId="77777777" w:rsidR="00E53D51" w:rsidRDefault="00E53D51" w:rsidP="008C6A4F">
      <w:pPr>
        <w:pStyle w:val="Paragraphedeliste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79EBBA" w14:textId="02809C62" w:rsidR="00881247" w:rsidRPr="008C6A4F" w:rsidRDefault="008C6A4F" w:rsidP="008C6A4F">
      <w:pPr>
        <w:pStyle w:val="Paragraphedeliste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C’est pourquoi le Conseil national des barreaux demande au Gouvernement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881247" w:rsidRPr="00881247">
        <w:rPr>
          <w:rFonts w:asciiTheme="minorHAnsi" w:hAnsiTheme="minorHAnsi" w:cstheme="minorHAnsi"/>
          <w:sz w:val="24"/>
          <w:szCs w:val="24"/>
        </w:rPr>
        <w:t>suspendre son projet de désintégration d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="00881247" w:rsidRPr="00881247">
        <w:rPr>
          <w:rFonts w:asciiTheme="minorHAnsi" w:hAnsiTheme="minorHAnsi" w:cstheme="minorHAnsi"/>
          <w:sz w:val="24"/>
          <w:szCs w:val="24"/>
        </w:rPr>
        <w:t>régime autonome de retraite</w:t>
      </w:r>
      <w:r>
        <w:rPr>
          <w:rFonts w:asciiTheme="minorHAnsi" w:hAnsiTheme="minorHAnsi" w:cstheme="minorHAnsi"/>
          <w:sz w:val="24"/>
          <w:szCs w:val="24"/>
        </w:rPr>
        <w:t xml:space="preserve"> des avocats</w:t>
      </w:r>
      <w:r w:rsidR="00881247" w:rsidRPr="0088124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7A1B96" w14:textId="6C81237B" w:rsidR="00881247" w:rsidRDefault="00881247" w:rsidP="00881247">
      <w:pPr>
        <w:pStyle w:val="Paragraphedeliste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66333A" w14:textId="77777777" w:rsidR="00465532" w:rsidRPr="00094C6E" w:rsidRDefault="00465532" w:rsidP="00667C6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D5ACF0" w14:textId="77777777" w:rsidR="00667C6B" w:rsidRPr="00094C6E" w:rsidRDefault="00667C6B" w:rsidP="00667C6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94C6E">
        <w:rPr>
          <w:rFonts w:ascii="Calibri" w:eastAsia="Calibri" w:hAnsi="Calibri" w:cs="Calibri"/>
          <w:sz w:val="24"/>
          <w:szCs w:val="24"/>
        </w:rPr>
        <w:t xml:space="preserve">Je vous prie de croire, </w:t>
      </w:r>
      <w:r w:rsidRPr="008C6A4F">
        <w:rPr>
          <w:rFonts w:ascii="Calibri" w:eastAsia="Calibri" w:hAnsi="Calibri" w:cs="Calibri"/>
          <w:i/>
          <w:sz w:val="24"/>
          <w:szCs w:val="24"/>
        </w:rPr>
        <w:t>Madame/Monsieur [Titre]</w:t>
      </w:r>
      <w:r w:rsidRPr="00094C6E">
        <w:rPr>
          <w:rFonts w:ascii="Calibri" w:eastAsia="Calibri" w:hAnsi="Calibri" w:cs="Calibri"/>
          <w:sz w:val="24"/>
          <w:szCs w:val="24"/>
        </w:rPr>
        <w:t>, à l’assurance de ma parfaite considération.</w:t>
      </w:r>
    </w:p>
    <w:p w14:paraId="3958660E" w14:textId="77777777" w:rsidR="00667C6B" w:rsidRPr="00094C6E" w:rsidRDefault="00667C6B" w:rsidP="00667C6B">
      <w:pPr>
        <w:rPr>
          <w:rFonts w:ascii="Calibri" w:eastAsia="Calibri" w:hAnsi="Calibri" w:cs="Calibri"/>
          <w:sz w:val="24"/>
          <w:szCs w:val="24"/>
        </w:rPr>
      </w:pPr>
    </w:p>
    <w:p w14:paraId="2444D0C4" w14:textId="7F09A838" w:rsidR="00465532" w:rsidRPr="00094C6E" w:rsidRDefault="00465532" w:rsidP="00667C6B">
      <w:pPr>
        <w:rPr>
          <w:rFonts w:ascii="Calibri" w:hAnsi="Calibri" w:cs="Calibri"/>
          <w:sz w:val="24"/>
          <w:szCs w:val="24"/>
        </w:rPr>
      </w:pPr>
    </w:p>
    <w:p w14:paraId="30877550" w14:textId="57AC5966" w:rsidR="00465532" w:rsidRPr="00094C6E" w:rsidRDefault="00465532" w:rsidP="00667C6B">
      <w:pPr>
        <w:rPr>
          <w:rFonts w:ascii="Calibri" w:hAnsi="Calibri" w:cs="Calibri"/>
          <w:sz w:val="24"/>
          <w:szCs w:val="24"/>
        </w:rPr>
      </w:pPr>
    </w:p>
    <w:p w14:paraId="09EE8802" w14:textId="77777777" w:rsidR="00465532" w:rsidRPr="00094C6E" w:rsidRDefault="00465532" w:rsidP="00667C6B">
      <w:pPr>
        <w:rPr>
          <w:rFonts w:ascii="Calibri" w:hAnsi="Calibri" w:cs="Calibri"/>
          <w:sz w:val="24"/>
          <w:szCs w:val="24"/>
        </w:rPr>
      </w:pPr>
    </w:p>
    <w:p w14:paraId="6DEE4FDC" w14:textId="77777777" w:rsidR="00667C6B" w:rsidRPr="00094C6E" w:rsidRDefault="00667C6B" w:rsidP="00667C6B">
      <w:pPr>
        <w:ind w:left="6521"/>
        <w:rPr>
          <w:rFonts w:ascii="Calibri" w:hAnsi="Calibri" w:cs="Calibri"/>
          <w:sz w:val="24"/>
          <w:szCs w:val="24"/>
        </w:rPr>
      </w:pPr>
    </w:p>
    <w:p w14:paraId="6A7A8AC1" w14:textId="77777777" w:rsidR="00667C6B" w:rsidRPr="00094C6E" w:rsidRDefault="00667C6B" w:rsidP="00667C6B">
      <w:pPr>
        <w:ind w:left="6521"/>
        <w:rPr>
          <w:rFonts w:ascii="Calibri" w:hAnsi="Calibri" w:cs="Calibri"/>
          <w:b/>
          <w:sz w:val="24"/>
          <w:szCs w:val="24"/>
        </w:rPr>
      </w:pPr>
      <w:r w:rsidRPr="00094C6E">
        <w:rPr>
          <w:rFonts w:ascii="Calibri" w:hAnsi="Calibri" w:cs="Calibri"/>
          <w:b/>
          <w:sz w:val="24"/>
          <w:szCs w:val="24"/>
        </w:rPr>
        <w:t>Prénom NOM</w:t>
      </w:r>
    </w:p>
    <w:p w14:paraId="51E61E6C" w14:textId="45172119" w:rsidR="00E61A00" w:rsidRPr="00094C6E" w:rsidRDefault="00667C6B" w:rsidP="00AE242F">
      <w:pPr>
        <w:ind w:left="6521"/>
        <w:rPr>
          <w:rFonts w:ascii="Calibri" w:hAnsi="Calibri" w:cs="Calibri"/>
          <w:sz w:val="24"/>
          <w:szCs w:val="24"/>
        </w:rPr>
      </w:pPr>
      <w:r w:rsidRPr="00094C6E">
        <w:rPr>
          <w:rFonts w:ascii="Calibri" w:hAnsi="Calibri" w:cs="Calibri"/>
          <w:sz w:val="24"/>
          <w:szCs w:val="24"/>
        </w:rPr>
        <w:t>Signature</w:t>
      </w:r>
    </w:p>
    <w:p w14:paraId="055C64A7" w14:textId="77777777" w:rsidR="0003311D" w:rsidRPr="00094C6E" w:rsidRDefault="0003311D" w:rsidP="0003311D">
      <w:pPr>
        <w:pStyle w:val="Default"/>
        <w:rPr>
          <w:rFonts w:ascii="Calibri" w:hAnsi="Calibri" w:cs="Calibri"/>
          <w:color w:val="14171A"/>
          <w:shd w:val="clear" w:color="auto" w:fill="FFFFFF"/>
        </w:rPr>
      </w:pPr>
    </w:p>
    <w:p w14:paraId="29345CEF" w14:textId="0D3E386F" w:rsidR="0003311D" w:rsidRDefault="0003311D" w:rsidP="0003311D">
      <w:r w:rsidRPr="0003311D">
        <w:rPr>
          <w:rFonts w:ascii="FuturaStd-Heavy" w:hAnsi="FuturaStd-Heavy" w:cs="FuturaStd-Heavy"/>
          <w:noProof/>
          <w:color w:val="1D1D1B"/>
        </w:rPr>
        <w:t xml:space="preserve"> </w:t>
      </w:r>
    </w:p>
    <w:sectPr w:rsidR="0003311D" w:rsidSect="00013C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85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D0924" w14:textId="77777777" w:rsidR="00491D19" w:rsidRDefault="00491D19" w:rsidP="004F1FF0">
      <w:r>
        <w:separator/>
      </w:r>
    </w:p>
  </w:endnote>
  <w:endnote w:type="continuationSeparator" w:id="0">
    <w:p w14:paraId="671EB7C8" w14:textId="77777777" w:rsidR="00491D19" w:rsidRDefault="00491D19" w:rsidP="004F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643824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A81820" w14:textId="77777777" w:rsidR="000B25A5" w:rsidRDefault="000B25A5" w:rsidP="004F1FF0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B24AF5" w14:textId="77777777" w:rsidR="000B25A5" w:rsidRDefault="000B25A5" w:rsidP="004F1F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17C3" w14:textId="77777777" w:rsidR="000B25A5" w:rsidRDefault="000B25A5" w:rsidP="004F1FF0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EAF3D" wp14:editId="6185A8D3">
          <wp:simplePos x="0" y="0"/>
          <wp:positionH relativeFrom="margin">
            <wp:posOffset>-527685</wp:posOffset>
          </wp:positionH>
          <wp:positionV relativeFrom="margin">
            <wp:posOffset>8527900</wp:posOffset>
          </wp:positionV>
          <wp:extent cx="7560310" cy="10077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de p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75"/>
                  <a:stretch/>
                </pic:blipFill>
                <pic:spPr bwMode="auto">
                  <a:xfrm>
                    <a:off x="0" y="0"/>
                    <a:ext cx="756031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AA959F" wp14:editId="2E3ACEFA">
              <wp:simplePos x="0" y="0"/>
              <wp:positionH relativeFrom="page">
                <wp:align>left</wp:align>
              </wp:positionH>
              <wp:positionV relativeFrom="bottomMargin">
                <wp:posOffset>-2952115</wp:posOffset>
              </wp:positionV>
              <wp:extent cx="183600" cy="0"/>
              <wp:effectExtent l="0" t="0" r="6985" b="1270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ys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CD3926" id="Connecteur droit 9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bottom-margin-area;mso-width-percent:0;mso-width-relative:margin" from="0,-232.45pt" to="14.45pt,-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" strokecolor="#a5a5a5 [2092]" strokeweight=".25pt">
              <v:stroke dashstyle="3 1"/>
              <w10:wrap anchorx="page" anchory="margin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5DBB" w14:textId="77777777" w:rsidR="000B25A5" w:rsidRDefault="000B25A5" w:rsidP="004F1FF0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D306A8" wp14:editId="12B32058">
          <wp:simplePos x="0" y="0"/>
          <wp:positionH relativeFrom="margin">
            <wp:posOffset>-533400</wp:posOffset>
          </wp:positionH>
          <wp:positionV relativeFrom="margin">
            <wp:posOffset>8409604</wp:posOffset>
          </wp:positionV>
          <wp:extent cx="7560310" cy="100774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de p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75"/>
                  <a:stretch/>
                </pic:blipFill>
                <pic:spPr bwMode="auto">
                  <a:xfrm>
                    <a:off x="0" y="0"/>
                    <a:ext cx="756031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E7AF" w14:textId="77777777" w:rsidR="00491D19" w:rsidRDefault="00491D19" w:rsidP="004F1FF0">
      <w:r>
        <w:separator/>
      </w:r>
    </w:p>
  </w:footnote>
  <w:footnote w:type="continuationSeparator" w:id="0">
    <w:p w14:paraId="1EE4E8AB" w14:textId="77777777" w:rsidR="00491D19" w:rsidRDefault="00491D19" w:rsidP="004F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09D2" w14:textId="77777777" w:rsidR="000B25A5" w:rsidRDefault="000B25A5" w:rsidP="004F1FF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8864422" wp14:editId="31F0B6AD">
              <wp:simplePos x="0" y="0"/>
              <wp:positionH relativeFrom="page">
                <wp:align>left</wp:align>
              </wp:positionH>
              <wp:positionV relativeFrom="page">
                <wp:posOffset>3600450</wp:posOffset>
              </wp:positionV>
              <wp:extent cx="183600" cy="0"/>
              <wp:effectExtent l="0" t="0" r="6985" b="127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ys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3397B" id="Connecteur droit 12" o:spid="_x0000_s1026" style="position:absolute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283.5pt" to="14.4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" strokecolor="#a5a5a5 [2092]" strokeweight=".25pt">
              <v:stroke dashstyle="3 1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A9CDB05" wp14:editId="6E8B364A">
          <wp:extent cx="540000" cy="609386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chier 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0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B3BE" w14:textId="77777777" w:rsidR="000B25A5" w:rsidRDefault="000B25A5" w:rsidP="004F1FF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231AF9" wp14:editId="5ACE873D">
              <wp:simplePos x="0" y="0"/>
              <wp:positionH relativeFrom="page">
                <wp:align>left</wp:align>
              </wp:positionH>
              <wp:positionV relativeFrom="page">
                <wp:posOffset>3600450</wp:posOffset>
              </wp:positionV>
              <wp:extent cx="183600" cy="0"/>
              <wp:effectExtent l="0" t="0" r="6985" b="12700"/>
              <wp:wrapNone/>
              <wp:docPr id="23" name="Connecteur droi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ys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4EAC4" id="Connecteur droit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83.5pt" to="14.4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" strokecolor="#a5a5a5 [2092]" strokeweight=".25pt">
              <v:stroke dashstyle="3 1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027259F" wp14:editId="38DB2545">
              <wp:simplePos x="0" y="0"/>
              <wp:positionH relativeFrom="page">
                <wp:align>left</wp:align>
              </wp:positionH>
              <wp:positionV relativeFrom="page">
                <wp:posOffset>7200900</wp:posOffset>
              </wp:positionV>
              <wp:extent cx="183600" cy="0"/>
              <wp:effectExtent l="0" t="0" r="6985" b="12700"/>
              <wp:wrapNone/>
              <wp:docPr id="22" name="Connecteur droi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ys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908D6" id="Connecteur droit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67pt" to="14.4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" strokecolor="#a5a5a5 [2092]" strokeweight=".25pt">
              <v:stroke dashstyle="3 1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4A31A01B" wp14:editId="6CD8160E">
          <wp:extent cx="1440000" cy="72691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chier 7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C51"/>
    <w:multiLevelType w:val="hybridMultilevel"/>
    <w:tmpl w:val="30E64BF0"/>
    <w:lvl w:ilvl="0" w:tplc="412807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7C44"/>
    <w:multiLevelType w:val="hybridMultilevel"/>
    <w:tmpl w:val="B5506FBC"/>
    <w:lvl w:ilvl="0" w:tplc="DB3ABB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0DD"/>
    <w:multiLevelType w:val="hybridMultilevel"/>
    <w:tmpl w:val="B9C8A874"/>
    <w:lvl w:ilvl="0" w:tplc="2F44A1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76E7"/>
    <w:multiLevelType w:val="hybridMultilevel"/>
    <w:tmpl w:val="6B6EB3D2"/>
    <w:lvl w:ilvl="0" w:tplc="40D6A67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8F0"/>
    <w:multiLevelType w:val="hybridMultilevel"/>
    <w:tmpl w:val="F1EA3434"/>
    <w:lvl w:ilvl="0" w:tplc="9EE4F9B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05F1"/>
    <w:multiLevelType w:val="hybridMultilevel"/>
    <w:tmpl w:val="7728AE44"/>
    <w:lvl w:ilvl="0" w:tplc="A54609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A4E"/>
    <w:multiLevelType w:val="hybridMultilevel"/>
    <w:tmpl w:val="0C02162C"/>
    <w:lvl w:ilvl="0" w:tplc="0C14C5B4">
      <w:start w:val="1"/>
      <w:numFmt w:val="decimal"/>
      <w:lvlText w:val="%1)"/>
      <w:lvlJc w:val="left"/>
      <w:pPr>
        <w:ind w:left="720" w:hanging="360"/>
      </w:pPr>
      <w:rPr>
        <w:rFonts w:ascii="Arial" w:hAnsi="Arial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F9E"/>
    <w:multiLevelType w:val="hybridMultilevel"/>
    <w:tmpl w:val="76B444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502A"/>
    <w:multiLevelType w:val="hybridMultilevel"/>
    <w:tmpl w:val="45EE1866"/>
    <w:lvl w:ilvl="0" w:tplc="6A7CAA14">
      <w:numFmt w:val="bullet"/>
      <w:lvlText w:val="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344C6"/>
    <w:multiLevelType w:val="hybridMultilevel"/>
    <w:tmpl w:val="1B48FE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4E9"/>
    <w:multiLevelType w:val="hybridMultilevel"/>
    <w:tmpl w:val="7F6A6614"/>
    <w:lvl w:ilvl="0" w:tplc="9C48FF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B2F8C"/>
    <w:multiLevelType w:val="hybridMultilevel"/>
    <w:tmpl w:val="9BF2260C"/>
    <w:lvl w:ilvl="0" w:tplc="5C86D7A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053F3"/>
    <w:multiLevelType w:val="multilevel"/>
    <w:tmpl w:val="FB047FCA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4"/>
      </w:rPr>
    </w:lvl>
  </w:abstractNum>
  <w:abstractNum w:abstractNumId="13" w15:restartNumberingAfterBreak="0">
    <w:nsid w:val="3A6316D0"/>
    <w:multiLevelType w:val="hybridMultilevel"/>
    <w:tmpl w:val="DA4661D8"/>
    <w:lvl w:ilvl="0" w:tplc="BBD2D9D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76D0A"/>
    <w:multiLevelType w:val="hybridMultilevel"/>
    <w:tmpl w:val="92C280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51F7D"/>
    <w:multiLevelType w:val="hybridMultilevel"/>
    <w:tmpl w:val="5538C5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A512B"/>
    <w:multiLevelType w:val="hybridMultilevel"/>
    <w:tmpl w:val="B142C212"/>
    <w:lvl w:ilvl="0" w:tplc="22A20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0181"/>
    <w:multiLevelType w:val="hybridMultilevel"/>
    <w:tmpl w:val="B9E29B76"/>
    <w:lvl w:ilvl="0" w:tplc="5CF21BD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867"/>
    <w:multiLevelType w:val="hybridMultilevel"/>
    <w:tmpl w:val="A2B69174"/>
    <w:lvl w:ilvl="0" w:tplc="7A50F23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E10CB"/>
    <w:multiLevelType w:val="hybridMultilevel"/>
    <w:tmpl w:val="6D3E81A4"/>
    <w:lvl w:ilvl="0" w:tplc="29CE2A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229E"/>
    <w:multiLevelType w:val="hybridMultilevel"/>
    <w:tmpl w:val="6D000BA6"/>
    <w:lvl w:ilvl="0" w:tplc="EBEC50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F43D1"/>
    <w:multiLevelType w:val="hybridMultilevel"/>
    <w:tmpl w:val="EAC63DFA"/>
    <w:lvl w:ilvl="0" w:tplc="3054866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21"/>
  </w:num>
  <w:num w:numId="12">
    <w:abstractNumId w:val="19"/>
  </w:num>
  <w:num w:numId="13">
    <w:abstractNumId w:val="2"/>
  </w:num>
  <w:num w:numId="14">
    <w:abstractNumId w:val="18"/>
  </w:num>
  <w:num w:numId="15">
    <w:abstractNumId w:val="15"/>
  </w:num>
  <w:num w:numId="16">
    <w:abstractNumId w:val="7"/>
  </w:num>
  <w:num w:numId="17">
    <w:abstractNumId w:val="12"/>
  </w:num>
  <w:num w:numId="18">
    <w:abstractNumId w:val="20"/>
  </w:num>
  <w:num w:numId="19">
    <w:abstractNumId w:val="6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4F"/>
    <w:rsid w:val="00013CA1"/>
    <w:rsid w:val="0003311D"/>
    <w:rsid w:val="00074F13"/>
    <w:rsid w:val="00094C6E"/>
    <w:rsid w:val="000954D9"/>
    <w:rsid w:val="000B25A5"/>
    <w:rsid w:val="000B2AC0"/>
    <w:rsid w:val="000B3F46"/>
    <w:rsid w:val="000B4752"/>
    <w:rsid w:val="000C6603"/>
    <w:rsid w:val="000F691F"/>
    <w:rsid w:val="00100FC6"/>
    <w:rsid w:val="00105026"/>
    <w:rsid w:val="00156E8F"/>
    <w:rsid w:val="00196318"/>
    <w:rsid w:val="001C2F4E"/>
    <w:rsid w:val="001C445E"/>
    <w:rsid w:val="001C561B"/>
    <w:rsid w:val="001D5463"/>
    <w:rsid w:val="001D6362"/>
    <w:rsid w:val="001D73EE"/>
    <w:rsid w:val="00201EDA"/>
    <w:rsid w:val="00222642"/>
    <w:rsid w:val="00233B4A"/>
    <w:rsid w:val="00245494"/>
    <w:rsid w:val="002543A3"/>
    <w:rsid w:val="00255BCA"/>
    <w:rsid w:val="00257D31"/>
    <w:rsid w:val="002603D6"/>
    <w:rsid w:val="00296F22"/>
    <w:rsid w:val="002A359C"/>
    <w:rsid w:val="002C5D19"/>
    <w:rsid w:val="002D0554"/>
    <w:rsid w:val="002F473C"/>
    <w:rsid w:val="002F7343"/>
    <w:rsid w:val="00302FEF"/>
    <w:rsid w:val="00307191"/>
    <w:rsid w:val="00330D52"/>
    <w:rsid w:val="00351AD7"/>
    <w:rsid w:val="00391CD4"/>
    <w:rsid w:val="003A7ECC"/>
    <w:rsid w:val="003F3201"/>
    <w:rsid w:val="004017C1"/>
    <w:rsid w:val="0040769C"/>
    <w:rsid w:val="004215DD"/>
    <w:rsid w:val="0043554F"/>
    <w:rsid w:val="00442E0F"/>
    <w:rsid w:val="00465532"/>
    <w:rsid w:val="0048341C"/>
    <w:rsid w:val="004844B3"/>
    <w:rsid w:val="00491D19"/>
    <w:rsid w:val="004B692D"/>
    <w:rsid w:val="004E2B49"/>
    <w:rsid w:val="004F17F7"/>
    <w:rsid w:val="004F1FF0"/>
    <w:rsid w:val="005119CB"/>
    <w:rsid w:val="00531136"/>
    <w:rsid w:val="005469BA"/>
    <w:rsid w:val="00546E20"/>
    <w:rsid w:val="00546F61"/>
    <w:rsid w:val="005510C9"/>
    <w:rsid w:val="00576E83"/>
    <w:rsid w:val="005801A7"/>
    <w:rsid w:val="00585200"/>
    <w:rsid w:val="00587FC3"/>
    <w:rsid w:val="005A597B"/>
    <w:rsid w:val="005C1001"/>
    <w:rsid w:val="005C1E73"/>
    <w:rsid w:val="005D5419"/>
    <w:rsid w:val="005F4CA6"/>
    <w:rsid w:val="006037CD"/>
    <w:rsid w:val="006259A5"/>
    <w:rsid w:val="006602E3"/>
    <w:rsid w:val="00667C6B"/>
    <w:rsid w:val="006737FF"/>
    <w:rsid w:val="006B4957"/>
    <w:rsid w:val="006B6549"/>
    <w:rsid w:val="006C1192"/>
    <w:rsid w:val="006D15D1"/>
    <w:rsid w:val="006E12DC"/>
    <w:rsid w:val="006E4B46"/>
    <w:rsid w:val="006E58D2"/>
    <w:rsid w:val="006F6131"/>
    <w:rsid w:val="00707E86"/>
    <w:rsid w:val="00711242"/>
    <w:rsid w:val="0071169C"/>
    <w:rsid w:val="00720E7B"/>
    <w:rsid w:val="007264C3"/>
    <w:rsid w:val="00732ABE"/>
    <w:rsid w:val="00774312"/>
    <w:rsid w:val="007A7860"/>
    <w:rsid w:val="007B7ED0"/>
    <w:rsid w:val="007E1D0D"/>
    <w:rsid w:val="00814342"/>
    <w:rsid w:val="00824EF8"/>
    <w:rsid w:val="00831D10"/>
    <w:rsid w:val="0085682F"/>
    <w:rsid w:val="00881247"/>
    <w:rsid w:val="00890CB9"/>
    <w:rsid w:val="00891DB0"/>
    <w:rsid w:val="008B048E"/>
    <w:rsid w:val="008B5343"/>
    <w:rsid w:val="008C6A4F"/>
    <w:rsid w:val="008D1FB3"/>
    <w:rsid w:val="008F2CF7"/>
    <w:rsid w:val="0091487C"/>
    <w:rsid w:val="00950DB2"/>
    <w:rsid w:val="00960F87"/>
    <w:rsid w:val="0097391B"/>
    <w:rsid w:val="00983D82"/>
    <w:rsid w:val="00990D77"/>
    <w:rsid w:val="00991D13"/>
    <w:rsid w:val="009A286E"/>
    <w:rsid w:val="009D4A81"/>
    <w:rsid w:val="009E7396"/>
    <w:rsid w:val="00A02738"/>
    <w:rsid w:val="00A03E21"/>
    <w:rsid w:val="00A2106F"/>
    <w:rsid w:val="00A32807"/>
    <w:rsid w:val="00A4795D"/>
    <w:rsid w:val="00A65A2A"/>
    <w:rsid w:val="00A74E5C"/>
    <w:rsid w:val="00AA2203"/>
    <w:rsid w:val="00AB4A86"/>
    <w:rsid w:val="00AB686D"/>
    <w:rsid w:val="00AD2059"/>
    <w:rsid w:val="00AD346A"/>
    <w:rsid w:val="00AD3B78"/>
    <w:rsid w:val="00AE14F2"/>
    <w:rsid w:val="00AE242F"/>
    <w:rsid w:val="00B00AF5"/>
    <w:rsid w:val="00B07E46"/>
    <w:rsid w:val="00B33EE5"/>
    <w:rsid w:val="00B41622"/>
    <w:rsid w:val="00B42F35"/>
    <w:rsid w:val="00B56642"/>
    <w:rsid w:val="00B67A59"/>
    <w:rsid w:val="00B90ED5"/>
    <w:rsid w:val="00BA0069"/>
    <w:rsid w:val="00BE4ABD"/>
    <w:rsid w:val="00BE6F3B"/>
    <w:rsid w:val="00C11E6B"/>
    <w:rsid w:val="00C13239"/>
    <w:rsid w:val="00C2080C"/>
    <w:rsid w:val="00C23240"/>
    <w:rsid w:val="00C3493E"/>
    <w:rsid w:val="00C35199"/>
    <w:rsid w:val="00C516F4"/>
    <w:rsid w:val="00C72C21"/>
    <w:rsid w:val="00C9133C"/>
    <w:rsid w:val="00C96556"/>
    <w:rsid w:val="00CC3157"/>
    <w:rsid w:val="00CC57D9"/>
    <w:rsid w:val="00CC6236"/>
    <w:rsid w:val="00CF37AB"/>
    <w:rsid w:val="00CF6C23"/>
    <w:rsid w:val="00D330EA"/>
    <w:rsid w:val="00D37E83"/>
    <w:rsid w:val="00D4045E"/>
    <w:rsid w:val="00D4369C"/>
    <w:rsid w:val="00D6348F"/>
    <w:rsid w:val="00D83F16"/>
    <w:rsid w:val="00D85EEE"/>
    <w:rsid w:val="00D9449F"/>
    <w:rsid w:val="00DA0550"/>
    <w:rsid w:val="00DB01CF"/>
    <w:rsid w:val="00DC4233"/>
    <w:rsid w:val="00DD4E4D"/>
    <w:rsid w:val="00DE4763"/>
    <w:rsid w:val="00DE54AF"/>
    <w:rsid w:val="00DE7AA7"/>
    <w:rsid w:val="00DF6608"/>
    <w:rsid w:val="00E016AF"/>
    <w:rsid w:val="00E369DF"/>
    <w:rsid w:val="00E53D51"/>
    <w:rsid w:val="00E61A00"/>
    <w:rsid w:val="00E81AFE"/>
    <w:rsid w:val="00EE463D"/>
    <w:rsid w:val="00EF6A6E"/>
    <w:rsid w:val="00F33E2C"/>
    <w:rsid w:val="00F7496F"/>
    <w:rsid w:val="00F84685"/>
    <w:rsid w:val="00F92A31"/>
    <w:rsid w:val="00FA7156"/>
    <w:rsid w:val="00FB2856"/>
    <w:rsid w:val="00FB5CCF"/>
    <w:rsid w:val="00FE1B3F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C78FB"/>
  <w15:chartTrackingRefBased/>
  <w15:docId w15:val="{7B468FBF-1C43-47C6-8BE9-51DB246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FF0"/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6E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6E20"/>
  </w:style>
  <w:style w:type="paragraph" w:styleId="Pieddepage">
    <w:name w:val="footer"/>
    <w:basedOn w:val="Normal"/>
    <w:link w:val="PieddepageCar"/>
    <w:uiPriority w:val="99"/>
    <w:unhideWhenUsed/>
    <w:rsid w:val="00546E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6E20"/>
  </w:style>
  <w:style w:type="paragraph" w:customStyle="1" w:styleId="Paragraphestandard">
    <w:name w:val="[Paragraphe standard]"/>
    <w:basedOn w:val="Normal"/>
    <w:uiPriority w:val="99"/>
    <w:rsid w:val="006D15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92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92D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91CD4"/>
  </w:style>
  <w:style w:type="character" w:styleId="lev">
    <w:name w:val="Strong"/>
    <w:basedOn w:val="Policepardfaut"/>
    <w:uiPriority w:val="22"/>
    <w:qFormat/>
    <w:rsid w:val="00A03E21"/>
    <w:rPr>
      <w:b/>
      <w:bCs/>
    </w:rPr>
  </w:style>
  <w:style w:type="paragraph" w:customStyle="1" w:styleId="Default">
    <w:name w:val="Default"/>
    <w:rsid w:val="00891DB0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NormalWeb">
    <w:name w:val="Normal (Web)"/>
    <w:basedOn w:val="Normal"/>
    <w:uiPriority w:val="99"/>
    <w:semiHidden/>
    <w:unhideWhenUsed/>
    <w:rsid w:val="00E369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311D"/>
    <w:pPr>
      <w:ind w:left="720"/>
      <w:contextualSpacing/>
    </w:pPr>
  </w:style>
  <w:style w:type="character" w:customStyle="1" w:styleId="css-901oao">
    <w:name w:val="css-901oao"/>
    <w:basedOn w:val="Policepardfaut"/>
    <w:rsid w:val="00AB686D"/>
  </w:style>
  <w:style w:type="character" w:customStyle="1" w:styleId="r-18u37iz">
    <w:name w:val="r-18u37iz"/>
    <w:basedOn w:val="Policepardfaut"/>
    <w:rsid w:val="00AB686D"/>
  </w:style>
  <w:style w:type="character" w:styleId="Lienhypertexte">
    <w:name w:val="Hyperlink"/>
    <w:basedOn w:val="Policepardfaut"/>
    <w:uiPriority w:val="99"/>
    <w:semiHidden/>
    <w:unhideWhenUsed/>
    <w:rsid w:val="00AB6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9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29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F69A3-56DC-4E0F-A9E3-388CEE0C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Naomie PROMENEUR</dc:creator>
  <cp:keywords/>
  <dc:description/>
  <cp:lastModifiedBy>Anne-Charlotte VARIN</cp:lastModifiedBy>
  <cp:revision>5</cp:revision>
  <cp:lastPrinted>2019-07-03T15:40:00Z</cp:lastPrinted>
  <dcterms:created xsi:type="dcterms:W3CDTF">2020-02-12T13:45:00Z</dcterms:created>
  <dcterms:modified xsi:type="dcterms:W3CDTF">2020-02-25T17:35:00Z</dcterms:modified>
</cp:coreProperties>
</file>